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5320" w:rsidP="00B453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45320" w:rsidP="00B453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B45320" w:rsidP="00B45320">
      <w:pPr>
        <w:jc w:val="center"/>
        <w:rPr>
          <w:sz w:val="28"/>
          <w:szCs w:val="28"/>
        </w:rPr>
      </w:pPr>
    </w:p>
    <w:p w:rsidR="00B45320" w:rsidP="00B4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19 декабря 2025 года </w:t>
      </w:r>
    </w:p>
    <w:p w:rsidR="00B45320" w:rsidP="00B45320">
      <w:pPr>
        <w:jc w:val="both"/>
        <w:rPr>
          <w:sz w:val="28"/>
          <w:szCs w:val="28"/>
        </w:rPr>
      </w:pPr>
    </w:p>
    <w:p w:rsidR="00B45320" w:rsidP="00B4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B45320" w:rsidP="00B4532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5-1265-2802/2025, возбужденное по ч.2 </w:t>
      </w:r>
      <w:r>
        <w:rPr>
          <w:color w:val="000000" w:themeColor="text1"/>
          <w:sz w:val="28"/>
          <w:szCs w:val="28"/>
        </w:rPr>
        <w:t xml:space="preserve">ст.15.33 </w:t>
      </w:r>
      <w:r>
        <w:rPr>
          <w:sz w:val="28"/>
          <w:szCs w:val="28"/>
        </w:rPr>
        <w:t xml:space="preserve">  КоАП РФ в отношении должностного лица –</w:t>
      </w:r>
      <w:r>
        <w:rPr>
          <w:sz w:val="28"/>
          <w:szCs w:val="28"/>
        </w:rPr>
        <w:t xml:space="preserve"> генерального директора ООО </w:t>
      </w:r>
      <w:r>
        <w:rPr>
          <w:sz w:val="28"/>
          <w:szCs w:val="28"/>
        </w:rPr>
        <w:t>Сурга</w:t>
      </w:r>
      <w:r>
        <w:rPr>
          <w:sz w:val="28"/>
          <w:szCs w:val="28"/>
        </w:rPr>
        <w:t xml:space="preserve"> Федько </w:t>
      </w:r>
      <w:r w:rsidR="00CE02D0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B45320" w:rsidP="00B45320">
      <w:pPr>
        <w:pStyle w:val="BodyTextIndent2"/>
        <w:rPr>
          <w:sz w:val="28"/>
          <w:szCs w:val="28"/>
        </w:rPr>
      </w:pPr>
    </w:p>
    <w:p w:rsidR="00B45320" w:rsidP="00B453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B45320" w:rsidP="00B45320">
      <w:pPr>
        <w:jc w:val="center"/>
        <w:rPr>
          <w:sz w:val="28"/>
          <w:szCs w:val="28"/>
        </w:rPr>
      </w:pPr>
    </w:p>
    <w:p w:rsidR="00B45320" w:rsidP="00B4532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Федько Т.Ф., являясь генеральным директором ООО </w:t>
      </w:r>
      <w:r>
        <w:rPr>
          <w:sz w:val="28"/>
          <w:szCs w:val="28"/>
        </w:rPr>
        <w:t>Сурга</w:t>
      </w:r>
      <w:r>
        <w:rPr>
          <w:sz w:val="28"/>
          <w:szCs w:val="28"/>
        </w:rPr>
        <w:t xml:space="preserve"> и исполняя свои обязанности по адресу: </w:t>
      </w:r>
      <w:r w:rsidR="00CE02D0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ЕФС-1, раздел 2 за 2 квартал 2025 года и совершила своими действиями в 00 часов 01 минуту 26.07.2025 правонарушение, предусмотренное ч.2 ст.15.33 КоАП РФ.  </w:t>
      </w:r>
    </w:p>
    <w:p w:rsidR="00B45320" w:rsidP="00B453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Федько Т.Ф.  </w:t>
      </w:r>
      <w:r>
        <w:rPr>
          <w:color w:val="000000" w:themeColor="text1"/>
          <w:sz w:val="28"/>
          <w:szCs w:val="28"/>
        </w:rPr>
        <w:t xml:space="preserve">не явилась, о месте и времени рассмотрения дела была надлежаще уведомлена. </w:t>
      </w:r>
    </w:p>
    <w:p w:rsidR="00B45320" w:rsidP="00B4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B45320" w:rsidP="00B45320">
      <w:pPr>
        <w:pStyle w:val="BodyText"/>
        <w:ind w:firstLine="567"/>
        <w:rPr>
          <w:bCs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</w:t>
      </w:r>
      <w:r>
        <w:rPr>
          <w:rStyle w:val="fontstyle01"/>
          <w:sz w:val="28"/>
          <w:szCs w:val="28"/>
        </w:rPr>
        <w:t>страхователем в Отделение Фонда не позднее 25-го числа календарного месяца, следующего за отчетным периодом.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нарушение вышеуказанных норм,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установленные законом сроки не предоставила отчет по форме ЕФС-1, раздел 2 за 2 квартал 2025 года.  Данный отчет был представлен страхователем по телекоммуникационным каналам связи 21.10.2025.</w:t>
      </w:r>
      <w:r>
        <w:rPr>
          <w:sz w:val="28"/>
          <w:szCs w:val="28"/>
        </w:rPr>
        <w:t xml:space="preserve"> 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Федко</w:t>
      </w:r>
      <w:r>
        <w:rPr>
          <w:sz w:val="28"/>
          <w:szCs w:val="28"/>
        </w:rPr>
        <w:t xml:space="preserve"> Т.Ф. в совершении вышеуказанных действий подтверждается исследованными судом: 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-протоколом об административном правонарушении;  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B45320" w:rsidP="00B45320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-выпиской из ЕГРЮЛ.</w:t>
      </w:r>
    </w:p>
    <w:p w:rsidR="00B45320" w:rsidP="00B453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Федко</w:t>
      </w:r>
      <w:r>
        <w:rPr>
          <w:sz w:val="28"/>
          <w:szCs w:val="28"/>
        </w:rPr>
        <w:t xml:space="preserve"> Т.Ф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B45320" w:rsidP="00B453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ст.15.33 КоАП РФ.</w:t>
      </w:r>
    </w:p>
    <w:p w:rsidR="00B45320" w:rsidP="00B45320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45320" w:rsidP="00B45320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B45320" w:rsidP="00B453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B45320" w:rsidP="00B45320">
      <w:pPr>
        <w:jc w:val="both"/>
        <w:rPr>
          <w:snapToGrid w:val="0"/>
          <w:color w:val="000000"/>
          <w:sz w:val="28"/>
          <w:szCs w:val="28"/>
        </w:rPr>
      </w:pPr>
    </w:p>
    <w:p w:rsidR="00B45320" w:rsidP="00B45320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B45320" w:rsidP="00B45320">
      <w:pPr>
        <w:jc w:val="center"/>
        <w:rPr>
          <w:snapToGrid w:val="0"/>
          <w:color w:val="000000"/>
          <w:sz w:val="28"/>
          <w:szCs w:val="28"/>
        </w:rPr>
      </w:pPr>
    </w:p>
    <w:p w:rsidR="00B45320" w:rsidP="00B4532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Признать должностное лицо – генерального директора ООО </w:t>
      </w:r>
      <w:r>
        <w:rPr>
          <w:sz w:val="28"/>
          <w:szCs w:val="28"/>
        </w:rPr>
        <w:t>Сурга</w:t>
      </w:r>
      <w:r>
        <w:rPr>
          <w:sz w:val="28"/>
          <w:szCs w:val="28"/>
        </w:rPr>
        <w:t xml:space="preserve"> Федько </w:t>
      </w:r>
      <w:r w:rsidR="00CE02D0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B45320" w:rsidP="00B453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8"/>
          </w:rPr>
          <w:t>статьей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B45320" w:rsidP="00B45320">
      <w:pPr>
        <w:pStyle w:val="BodyText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>.</w:t>
      </w:r>
    </w:p>
    <w:p w:rsidR="00B45320" w:rsidP="00B45320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8"/>
        </w:rPr>
        <w:t>г.Ханты-Мансийск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БИК ТОФК 007162163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Р/счет 03100643000000018700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Кор/счет 40102810245370000007 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(ОСФР по ХМАО-Югре, л/с 04874Ф87010)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8601002078 КПП 860101001 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банка - ОКТМО 71871000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КБК – </w:t>
      </w:r>
      <w:r>
        <w:rPr>
          <w:bCs/>
          <w:sz w:val="28"/>
          <w:szCs w:val="28"/>
        </w:rPr>
        <w:t>79711601230060003140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УИН 79786000912250485721</w:t>
      </w: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45320" w:rsidP="00B453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45320" w:rsidP="00B4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B45320" w:rsidP="00B45320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B45320" w:rsidP="00B45320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О.А. Новокшенова </w:t>
      </w:r>
    </w:p>
    <w:p w:rsidR="00B45320" w:rsidP="00B45320">
      <w:pPr>
        <w:rPr>
          <w:sz w:val="28"/>
          <w:szCs w:val="28"/>
        </w:rPr>
      </w:pPr>
    </w:p>
    <w:p w:rsidR="00B45320" w:rsidP="00B45320">
      <w:pPr>
        <w:rPr>
          <w:sz w:val="28"/>
          <w:szCs w:val="28"/>
        </w:rPr>
      </w:pPr>
    </w:p>
    <w:p w:rsidR="00B45320" w:rsidP="00B45320">
      <w:pPr>
        <w:rPr>
          <w:sz w:val="28"/>
          <w:szCs w:val="28"/>
        </w:rPr>
      </w:pPr>
    </w:p>
    <w:p w:rsidR="00B45320" w:rsidP="00B45320">
      <w:pPr>
        <w:pStyle w:val="BodyText"/>
        <w:ind w:firstLine="708"/>
        <w:rPr>
          <w:szCs w:val="26"/>
        </w:rPr>
      </w:pPr>
    </w:p>
    <w:p w:rsidR="00B45320" w:rsidP="00B45320">
      <w:pPr>
        <w:rPr>
          <w:sz w:val="26"/>
          <w:szCs w:val="26"/>
        </w:rPr>
      </w:pPr>
    </w:p>
    <w:p w:rsidR="00B45320" w:rsidP="00B45320">
      <w:pPr>
        <w:rPr>
          <w:sz w:val="26"/>
          <w:szCs w:val="26"/>
        </w:rPr>
      </w:pPr>
    </w:p>
    <w:p w:rsidR="00B45320" w:rsidP="00B45320">
      <w:pPr>
        <w:rPr>
          <w:sz w:val="26"/>
          <w:szCs w:val="26"/>
        </w:rPr>
      </w:pPr>
    </w:p>
    <w:p w:rsidR="00B45320" w:rsidP="00B45320"/>
    <w:p w:rsidR="00C0731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5"/>
    <w:rsid w:val="00B45320"/>
    <w:rsid w:val="00B80085"/>
    <w:rsid w:val="00C0731C"/>
    <w:rsid w:val="00CE0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4069DD-9073-43F7-8DE6-42862F3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4532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4532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453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4532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453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4532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4532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4532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45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4532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